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C38C" w14:textId="12E10588" w:rsidR="002E62D1" w:rsidRPr="00310A66" w:rsidRDefault="00A6576F" w:rsidP="002E62D1">
      <w:pPr>
        <w:pStyle w:val="Default"/>
        <w:jc w:val="center"/>
        <w:rPr>
          <w:rFonts w:ascii="DIN Pro Regular" w:hAnsi="DIN Pro Regular" w:cs="DIN Pro Regular"/>
          <w:bCs/>
          <w:sz w:val="16"/>
          <w:szCs w:val="16"/>
        </w:rPr>
      </w:pPr>
      <w:r w:rsidRPr="00310A66">
        <w:rPr>
          <w:rFonts w:ascii="DIN Pro Regular" w:hAnsi="DIN Pro Regular" w:cs="DIN Pro Regular"/>
          <w:bCs/>
          <w:sz w:val="16"/>
          <w:szCs w:val="16"/>
        </w:rPr>
        <w:t>Università degli Studi di Napoli</w:t>
      </w:r>
      <w:r w:rsidR="0058636A">
        <w:rPr>
          <w:rFonts w:ascii="DIN Pro Regular" w:hAnsi="DIN Pro Regular" w:cs="DIN Pro Regular"/>
          <w:bCs/>
          <w:sz w:val="16"/>
          <w:szCs w:val="16"/>
        </w:rPr>
        <w:t xml:space="preserve"> </w:t>
      </w:r>
      <w:r w:rsidR="00531DBA">
        <w:rPr>
          <w:rFonts w:ascii="DIN Pro Regular" w:hAnsi="DIN Pro Regular" w:cs="DIN Pro Regular"/>
          <w:bCs/>
          <w:sz w:val="16"/>
          <w:szCs w:val="16"/>
        </w:rPr>
        <w:t>Federico II</w:t>
      </w:r>
      <w:r w:rsidR="0058636A">
        <w:rPr>
          <w:rFonts w:ascii="DIN Pro Regular" w:hAnsi="DIN Pro Regular" w:cs="DIN Pro Regular"/>
          <w:bCs/>
          <w:sz w:val="16"/>
          <w:szCs w:val="16"/>
        </w:rPr>
        <w:t xml:space="preserve">  |   </w:t>
      </w:r>
      <w:r w:rsidR="002E62D1" w:rsidRPr="00310A66">
        <w:rPr>
          <w:rFonts w:ascii="DIN Pro Regular" w:hAnsi="DIN Pro Regular" w:cs="DIN Pro Regular"/>
          <w:bCs/>
          <w:sz w:val="16"/>
          <w:szCs w:val="16"/>
        </w:rPr>
        <w:t xml:space="preserve">Dipartimento di Architettura </w:t>
      </w:r>
    </w:p>
    <w:p w14:paraId="26FED98E" w14:textId="7D26930F" w:rsidR="00570CFD" w:rsidRPr="00310A66" w:rsidRDefault="00570CFD" w:rsidP="002E62D1">
      <w:pPr>
        <w:pStyle w:val="Default"/>
        <w:jc w:val="center"/>
        <w:rPr>
          <w:rFonts w:ascii="DIN Pro Regular" w:hAnsi="DIN Pro Regular" w:cs="DIN Pro Regular"/>
          <w:bCs/>
          <w:sz w:val="16"/>
          <w:szCs w:val="16"/>
        </w:rPr>
      </w:pPr>
      <w:r w:rsidRPr="00310A66">
        <w:rPr>
          <w:rFonts w:ascii="DIN Pro Regular" w:hAnsi="DIN Pro Regular" w:cs="DIN Pro Regular"/>
          <w:bCs/>
          <w:sz w:val="16"/>
          <w:szCs w:val="16"/>
        </w:rPr>
        <w:t>Corso di Laurea Specialistica Magistrale Architettura Progettazione Architettonica</w:t>
      </w:r>
    </w:p>
    <w:p w14:paraId="4BE4986A" w14:textId="77777777" w:rsidR="001B2198" w:rsidRPr="001B2198" w:rsidRDefault="001B2198" w:rsidP="002E62D1">
      <w:pPr>
        <w:pStyle w:val="Default"/>
        <w:jc w:val="center"/>
        <w:rPr>
          <w:rFonts w:ascii="DIN Pro Regular" w:hAnsi="DIN Pro Regular" w:cs="DIN Pro Regular"/>
          <w:b/>
          <w:sz w:val="20"/>
          <w:szCs w:val="20"/>
        </w:rPr>
      </w:pPr>
    </w:p>
    <w:p w14:paraId="19ECF4A1" w14:textId="77777777" w:rsidR="00570CFD" w:rsidRPr="0058636A" w:rsidRDefault="00570CFD" w:rsidP="002E62D1">
      <w:pPr>
        <w:pStyle w:val="Default"/>
        <w:jc w:val="center"/>
        <w:rPr>
          <w:rFonts w:ascii="DIN Pro Regular" w:hAnsi="DIN Pro Regular" w:cs="DIN Pro Regular"/>
          <w:sz w:val="18"/>
          <w:szCs w:val="18"/>
        </w:rPr>
      </w:pPr>
    </w:p>
    <w:p w14:paraId="14B12CCD" w14:textId="2393B605" w:rsidR="00A6576F" w:rsidRPr="0058636A" w:rsidRDefault="00A6576F" w:rsidP="00310A66">
      <w:pPr>
        <w:pStyle w:val="Default"/>
        <w:jc w:val="center"/>
        <w:rPr>
          <w:rFonts w:ascii="DIN Pro Regular" w:hAnsi="DIN Pro Regular" w:cs="DIN Pro Regular"/>
          <w:color w:val="C00000"/>
        </w:rPr>
      </w:pPr>
      <w:r w:rsidRPr="0058636A">
        <w:rPr>
          <w:rFonts w:ascii="DIN Pro Regular" w:hAnsi="DIN Pro Regular" w:cs="DIN Pro Regular"/>
          <w:color w:val="C00000"/>
        </w:rPr>
        <w:t xml:space="preserve">Mostra e </w:t>
      </w:r>
      <w:proofErr w:type="spellStart"/>
      <w:r w:rsidRPr="0058636A">
        <w:rPr>
          <w:rFonts w:ascii="DIN Pro Regular" w:hAnsi="DIN Pro Regular" w:cs="DIN Pro Regular"/>
          <w:color w:val="C00000"/>
        </w:rPr>
        <w:t>Jury</w:t>
      </w:r>
      <w:proofErr w:type="spellEnd"/>
      <w:r w:rsidRPr="0058636A">
        <w:rPr>
          <w:rFonts w:ascii="DIN Pro Regular" w:hAnsi="DIN Pro Regular" w:cs="DIN Pro Regular"/>
          <w:color w:val="C00000"/>
        </w:rPr>
        <w:t xml:space="preserve"> Laboratorio di Progettazione Urbana B | </w:t>
      </w:r>
      <w:proofErr w:type="spellStart"/>
      <w:r w:rsidRPr="0058636A">
        <w:rPr>
          <w:rFonts w:ascii="DIN Pro Regular" w:hAnsi="DIN Pro Regular" w:cs="DIN Pro Regular"/>
          <w:color w:val="C00000"/>
        </w:rPr>
        <w:t>Mapa</w:t>
      </w:r>
      <w:proofErr w:type="spellEnd"/>
    </w:p>
    <w:p w14:paraId="74BA9988" w14:textId="77777777" w:rsidR="00310A66" w:rsidRPr="00310A66" w:rsidRDefault="00310A66" w:rsidP="00310A66">
      <w:pPr>
        <w:pStyle w:val="Default"/>
        <w:jc w:val="center"/>
        <w:rPr>
          <w:rFonts w:ascii="DIN Pro Regular" w:hAnsi="DIN Pro Regular" w:cs="DIN Pro Regular"/>
          <w:b/>
          <w:bCs/>
          <w:color w:val="C00000"/>
          <w:sz w:val="20"/>
          <w:szCs w:val="20"/>
        </w:rPr>
      </w:pPr>
    </w:p>
    <w:p w14:paraId="06CEA284" w14:textId="0BC0DD05" w:rsidR="00A6576F" w:rsidRPr="0058636A" w:rsidRDefault="00A6576F" w:rsidP="00310A66">
      <w:pPr>
        <w:pStyle w:val="Default"/>
        <w:jc w:val="center"/>
        <w:rPr>
          <w:rFonts w:ascii="DIN Pro Regular" w:hAnsi="DIN Pro Regular" w:cs="DIN Pro Regular"/>
          <w:b/>
          <w:bCs/>
          <w:color w:val="auto"/>
          <w:sz w:val="44"/>
          <w:szCs w:val="44"/>
        </w:rPr>
      </w:pPr>
      <w:r w:rsidRPr="0058636A">
        <w:rPr>
          <w:rFonts w:ascii="DIN Pro Regular" w:hAnsi="DIN Pro Regular" w:cs="DIN Pro Regular"/>
          <w:b/>
          <w:bCs/>
          <w:color w:val="auto"/>
          <w:sz w:val="44"/>
          <w:szCs w:val="44"/>
        </w:rPr>
        <w:t>L’</w:t>
      </w:r>
      <w:r w:rsidR="00310A66" w:rsidRPr="0058636A">
        <w:rPr>
          <w:rFonts w:ascii="DIN Pro Regular" w:hAnsi="DIN Pro Regular" w:cs="DIN Pro Regular"/>
          <w:b/>
          <w:bCs/>
          <w:color w:val="auto"/>
          <w:sz w:val="44"/>
          <w:szCs w:val="44"/>
        </w:rPr>
        <w:t xml:space="preserve">edificio </w:t>
      </w:r>
      <w:r w:rsidRPr="0058636A">
        <w:rPr>
          <w:rFonts w:ascii="DIN Pro Regular" w:hAnsi="DIN Pro Regular" w:cs="DIN Pro Regular"/>
          <w:b/>
          <w:bCs/>
          <w:color w:val="auto"/>
          <w:sz w:val="44"/>
          <w:szCs w:val="44"/>
        </w:rPr>
        <w:t>CASA_NOVA</w:t>
      </w:r>
    </w:p>
    <w:p w14:paraId="3C113CF6" w14:textId="73C4960A" w:rsidR="00A6576F" w:rsidRDefault="00A6576F" w:rsidP="00310A66">
      <w:pPr>
        <w:pStyle w:val="Default"/>
        <w:jc w:val="center"/>
        <w:rPr>
          <w:rFonts w:ascii="DIN Pro Regular" w:hAnsi="DIN Pro Regular" w:cs="DIN Pro Regular"/>
          <w:b/>
          <w:bCs/>
          <w:color w:val="C00000"/>
          <w:sz w:val="18"/>
          <w:szCs w:val="18"/>
        </w:rPr>
      </w:pPr>
      <w:r w:rsidRPr="00A6576F">
        <w:rPr>
          <w:rFonts w:ascii="DIN Pro Regular" w:hAnsi="DIN Pro Regular" w:cs="DIN Pro Regular"/>
          <w:b/>
          <w:bCs/>
          <w:color w:val="C00000"/>
          <w:sz w:val="18"/>
          <w:szCs w:val="18"/>
        </w:rPr>
        <w:t>Gli spazi della formazione per il progetto dell’esistente</w:t>
      </w:r>
    </w:p>
    <w:p w14:paraId="57BCF733" w14:textId="77777777" w:rsidR="00A6576F" w:rsidRPr="00A6576F" w:rsidRDefault="00A6576F" w:rsidP="00310A66">
      <w:pPr>
        <w:pStyle w:val="Default"/>
        <w:jc w:val="center"/>
        <w:rPr>
          <w:rFonts w:ascii="DIN Pro Regular" w:hAnsi="DIN Pro Regular" w:cs="DIN Pro Regular"/>
          <w:b/>
          <w:bCs/>
          <w:color w:val="C00000"/>
          <w:sz w:val="18"/>
          <w:szCs w:val="18"/>
        </w:rPr>
      </w:pPr>
    </w:p>
    <w:p w14:paraId="2EA50DF1" w14:textId="410E1628" w:rsidR="00310A66" w:rsidRPr="0058636A" w:rsidRDefault="00A6576F" w:rsidP="00310A66">
      <w:pPr>
        <w:pStyle w:val="Default"/>
        <w:jc w:val="center"/>
        <w:rPr>
          <w:rFonts w:ascii="DIN Pro Regular" w:hAnsi="DIN Pro Regular" w:cs="DIN Pro Regular"/>
          <w:b/>
          <w:bCs/>
          <w:color w:val="C00000"/>
          <w:sz w:val="20"/>
          <w:szCs w:val="20"/>
        </w:rPr>
      </w:pPr>
      <w:r w:rsidRPr="0058636A">
        <w:rPr>
          <w:rFonts w:ascii="DIN Pro Regular" w:hAnsi="DIN Pro Regular" w:cs="DIN Pro Regular"/>
          <w:b/>
          <w:bCs/>
          <w:color w:val="C00000"/>
          <w:sz w:val="20"/>
          <w:szCs w:val="20"/>
        </w:rPr>
        <w:t>16 giugno 2022 | ore 9.30</w:t>
      </w:r>
    </w:p>
    <w:p w14:paraId="5F11FCD9" w14:textId="0D14B5DD" w:rsidR="00A6576F" w:rsidRPr="0058636A" w:rsidRDefault="00310A66" w:rsidP="00310A66">
      <w:pPr>
        <w:pStyle w:val="Default"/>
        <w:jc w:val="center"/>
        <w:rPr>
          <w:rFonts w:ascii="DIN Pro Regular" w:hAnsi="DIN Pro Regular" w:cs="DIN Pro Regular"/>
          <w:b/>
          <w:bCs/>
          <w:color w:val="C00000"/>
          <w:sz w:val="20"/>
          <w:szCs w:val="20"/>
        </w:rPr>
      </w:pPr>
      <w:r w:rsidRPr="0058636A">
        <w:rPr>
          <w:rFonts w:ascii="DIN Pro Regular" w:hAnsi="DIN Pro Regular" w:cs="DIN Pro Regular"/>
          <w:b/>
          <w:bCs/>
          <w:color w:val="C00000"/>
          <w:sz w:val="20"/>
          <w:szCs w:val="20"/>
        </w:rPr>
        <w:t xml:space="preserve">Aula SL 3.7 | </w:t>
      </w:r>
      <w:r w:rsidR="00A6576F" w:rsidRPr="0058636A">
        <w:rPr>
          <w:rFonts w:ascii="DIN Pro Regular" w:hAnsi="DIN Pro Regular" w:cs="DIN Pro Regular"/>
          <w:b/>
          <w:bCs/>
          <w:color w:val="C00000"/>
          <w:sz w:val="20"/>
          <w:szCs w:val="20"/>
        </w:rPr>
        <w:t>Via Forno Vecchio 36</w:t>
      </w:r>
    </w:p>
    <w:p w14:paraId="4433DE29" w14:textId="16C37685" w:rsidR="002E62D1" w:rsidRPr="001B2198" w:rsidRDefault="002E62D1" w:rsidP="002E62D1">
      <w:pPr>
        <w:pStyle w:val="Default"/>
        <w:rPr>
          <w:rFonts w:ascii="DIN Pro Regular" w:hAnsi="DIN Pro Regular" w:cs="DIN Pro Regular"/>
          <w:sz w:val="20"/>
          <w:szCs w:val="20"/>
        </w:rPr>
      </w:pPr>
    </w:p>
    <w:p w14:paraId="63A68170" w14:textId="77777777" w:rsidR="00CC5487" w:rsidRPr="001B2198" w:rsidRDefault="00CC5487" w:rsidP="002E62D1">
      <w:pPr>
        <w:pStyle w:val="Default"/>
        <w:rPr>
          <w:rFonts w:ascii="DIN Pro Regular" w:hAnsi="DIN Pro Regular" w:cs="DIN Pro Regular"/>
          <w:sz w:val="20"/>
          <w:szCs w:val="20"/>
        </w:rPr>
      </w:pPr>
    </w:p>
    <w:p w14:paraId="10371E3B" w14:textId="77777777" w:rsidR="00A937D7" w:rsidRPr="001B2198" w:rsidRDefault="00A937D7" w:rsidP="002E62D1">
      <w:pPr>
        <w:pStyle w:val="Default"/>
        <w:rPr>
          <w:rFonts w:ascii="DIN Pro Regular" w:hAnsi="DIN Pro Regular" w:cs="DIN Pro Regular"/>
          <w:sz w:val="20"/>
          <w:szCs w:val="20"/>
        </w:rPr>
      </w:pPr>
    </w:p>
    <w:p w14:paraId="14DEA530" w14:textId="77777777" w:rsidR="002E62D1" w:rsidRPr="001B2198" w:rsidRDefault="002E62D1" w:rsidP="002E62D1">
      <w:pPr>
        <w:pStyle w:val="Default"/>
        <w:rPr>
          <w:rFonts w:ascii="DIN Pro Regular" w:hAnsi="DIN Pro Regular" w:cs="DIN Pro Regular"/>
          <w:sz w:val="20"/>
          <w:szCs w:val="20"/>
        </w:rPr>
      </w:pPr>
      <w:r w:rsidRPr="001B2198">
        <w:rPr>
          <w:rFonts w:ascii="DIN Pro Regular" w:hAnsi="DIN Pro Regular" w:cs="DIN Pro Regular"/>
          <w:b/>
          <w:bCs/>
          <w:sz w:val="20"/>
          <w:szCs w:val="20"/>
        </w:rPr>
        <w:t xml:space="preserve">Comunicato </w:t>
      </w:r>
    </w:p>
    <w:p w14:paraId="3AE0479B" w14:textId="686C483D" w:rsidR="003F1B05" w:rsidRPr="001B2198" w:rsidRDefault="00922186" w:rsidP="005073A4">
      <w:pPr>
        <w:autoSpaceDE w:val="0"/>
        <w:autoSpaceDN w:val="0"/>
        <w:adjustRightInd w:val="0"/>
        <w:jc w:val="both"/>
        <w:rPr>
          <w:rFonts w:ascii="DIN Pro Regular" w:hAnsi="DIN Pro Regular" w:cs="DIN Pro Regular"/>
          <w:sz w:val="20"/>
          <w:szCs w:val="20"/>
        </w:rPr>
      </w:pPr>
      <w:r w:rsidRPr="001B2198">
        <w:rPr>
          <w:rFonts w:ascii="DIN Pro Regular" w:hAnsi="DIN Pro Regular" w:cs="DIN Pro Regular"/>
          <w:sz w:val="20"/>
          <w:szCs w:val="20"/>
        </w:rPr>
        <w:t xml:space="preserve">Nell’ambito </w:t>
      </w:r>
      <w:r w:rsidR="00A937D7" w:rsidRPr="001B2198">
        <w:rPr>
          <w:rFonts w:ascii="DIN Pro Regular" w:hAnsi="DIN Pro Regular" w:cs="DIN Pro Regular"/>
          <w:sz w:val="20"/>
          <w:szCs w:val="20"/>
        </w:rPr>
        <w:t xml:space="preserve">del programma </w:t>
      </w:r>
      <w:r w:rsidRPr="001B2198">
        <w:rPr>
          <w:rFonts w:ascii="DIN Pro Regular" w:hAnsi="DIN Pro Regular" w:cs="DIN Pro Regular"/>
          <w:b/>
          <w:bCs/>
          <w:sz w:val="20"/>
          <w:szCs w:val="20"/>
        </w:rPr>
        <w:t>Giugno Giovani 2022</w:t>
      </w:r>
      <w:r w:rsidR="00B528F2">
        <w:rPr>
          <w:rFonts w:ascii="DIN Pro Regular" w:hAnsi="DIN Pro Regular" w:cs="DIN Pro Regular"/>
          <w:b/>
          <w:bCs/>
          <w:sz w:val="20"/>
          <w:szCs w:val="20"/>
        </w:rPr>
        <w:t xml:space="preserve"> </w:t>
      </w:r>
      <w:r w:rsidR="00B528F2" w:rsidRPr="00B528F2">
        <w:rPr>
          <w:rFonts w:ascii="DIN Pro Regular" w:hAnsi="DIN Pro Regular" w:cs="DIN Pro Regular"/>
          <w:sz w:val="20"/>
          <w:szCs w:val="20"/>
        </w:rPr>
        <w:t>(</w:t>
      </w:r>
      <w:r w:rsidR="00B528F2" w:rsidRPr="00B528F2">
        <w:rPr>
          <w:rFonts w:ascii="DIN Pro Regular" w:hAnsi="DIN Pro Regular" w:cs="DIN Pro Regular"/>
          <w:sz w:val="20"/>
          <w:szCs w:val="20"/>
        </w:rPr>
        <w:t>https://www.comune.napoli.it/giugnogiovani2022</w:t>
      </w:r>
      <w:r w:rsidR="00B528F2">
        <w:rPr>
          <w:rFonts w:ascii="DIN Pro Regular" w:hAnsi="DIN Pro Regular" w:cs="DIN Pro Regular"/>
          <w:sz w:val="20"/>
          <w:szCs w:val="20"/>
        </w:rPr>
        <w:t>)</w:t>
      </w:r>
      <w:r w:rsidRPr="001B2198">
        <w:rPr>
          <w:rFonts w:ascii="DIN Pro Regular" w:hAnsi="DIN Pro Regular" w:cs="DIN Pro Regular"/>
          <w:sz w:val="20"/>
          <w:szCs w:val="20"/>
        </w:rPr>
        <w:t>, promosso dall’Assessorato Giovani e Lavoro del Comune di Napoli, i</w:t>
      </w:r>
      <w:r w:rsidR="002E62D1" w:rsidRPr="001B2198">
        <w:rPr>
          <w:rFonts w:ascii="DIN Pro Regular" w:hAnsi="DIN Pro Regular" w:cs="DIN Pro Regular"/>
          <w:sz w:val="20"/>
          <w:szCs w:val="20"/>
        </w:rPr>
        <w:t xml:space="preserve">l </w:t>
      </w:r>
      <w:r w:rsidR="001344C0">
        <w:rPr>
          <w:rFonts w:ascii="DIN Pro Regular" w:hAnsi="DIN Pro Regular" w:cs="DIN Pro Regular"/>
          <w:b/>
          <w:bCs/>
          <w:sz w:val="20"/>
          <w:szCs w:val="20"/>
        </w:rPr>
        <w:t>L</w:t>
      </w:r>
      <w:r w:rsidR="002E62D1" w:rsidRPr="001B2198">
        <w:rPr>
          <w:rFonts w:ascii="DIN Pro Regular" w:hAnsi="DIN Pro Regular" w:cs="DIN Pro Regular"/>
          <w:b/>
          <w:bCs/>
          <w:sz w:val="20"/>
          <w:szCs w:val="20"/>
        </w:rPr>
        <w:t>aboratorio</w:t>
      </w:r>
      <w:r w:rsidR="003F1B05" w:rsidRPr="001B2198">
        <w:rPr>
          <w:rFonts w:ascii="DIN Pro Regular" w:hAnsi="DIN Pro Regular" w:cs="DIN Pro Regular"/>
          <w:b/>
          <w:bCs/>
          <w:sz w:val="20"/>
          <w:szCs w:val="20"/>
        </w:rPr>
        <w:t xml:space="preserve"> di Progettazione Urbana del </w:t>
      </w:r>
      <w:proofErr w:type="spellStart"/>
      <w:r w:rsidR="003F1B05" w:rsidRPr="001B2198">
        <w:rPr>
          <w:rFonts w:ascii="DIN Pro Regular" w:hAnsi="DIN Pro Regular" w:cs="DIN Pro Regular"/>
          <w:b/>
          <w:bCs/>
          <w:sz w:val="20"/>
          <w:szCs w:val="20"/>
        </w:rPr>
        <w:t>DiARC</w:t>
      </w:r>
      <w:proofErr w:type="spellEnd"/>
      <w:r w:rsidR="00443183" w:rsidRPr="001B2198">
        <w:rPr>
          <w:rFonts w:ascii="DIN Pro Regular" w:hAnsi="DIN Pro Regular" w:cs="DIN Pro Regular"/>
          <w:sz w:val="20"/>
          <w:szCs w:val="20"/>
        </w:rPr>
        <w:t xml:space="preserve">, </w:t>
      </w:r>
      <w:r w:rsidR="00DC601F">
        <w:rPr>
          <w:rFonts w:ascii="DIN Pro Regular" w:hAnsi="DIN Pro Regular" w:cs="DIN Pro Regular"/>
          <w:sz w:val="20"/>
          <w:szCs w:val="20"/>
        </w:rPr>
        <w:t>frequentato</w:t>
      </w:r>
      <w:r w:rsidR="005073A4">
        <w:rPr>
          <w:rFonts w:ascii="DIN Pro Regular" w:hAnsi="DIN Pro Regular" w:cs="DIN Pro Regular"/>
          <w:sz w:val="20"/>
          <w:szCs w:val="20"/>
        </w:rPr>
        <w:t xml:space="preserve"> dagli studenti </w:t>
      </w:r>
      <w:r w:rsidR="005073A4" w:rsidRPr="00191B35">
        <w:rPr>
          <w:rFonts w:ascii="DIN Pro Regular" w:hAnsi="DIN Pro Regular" w:cs="DIN Pro Regular"/>
          <w:sz w:val="20"/>
          <w:szCs w:val="20"/>
          <w:lang w:eastAsia="en-US"/>
        </w:rPr>
        <w:t xml:space="preserve">Marisa Allodi, Giulia Aversa, Francesca Campanile, Assunta Chiavazzo, Benedetta De Vivo, </w:t>
      </w:r>
      <w:proofErr w:type="spellStart"/>
      <w:r w:rsidR="005073A4" w:rsidRPr="00191B35">
        <w:rPr>
          <w:rFonts w:ascii="DIN Pro Regular" w:hAnsi="DIN Pro Regular" w:cs="DIN Pro Regular"/>
          <w:sz w:val="20"/>
          <w:szCs w:val="20"/>
          <w:lang w:eastAsia="en-US"/>
        </w:rPr>
        <w:t>Piarosa</w:t>
      </w:r>
      <w:proofErr w:type="spellEnd"/>
      <w:r w:rsidR="005073A4" w:rsidRPr="00191B35">
        <w:rPr>
          <w:rFonts w:ascii="DIN Pro Regular" w:hAnsi="DIN Pro Regular" w:cs="DIN Pro Regular"/>
          <w:sz w:val="20"/>
          <w:szCs w:val="20"/>
          <w:lang w:eastAsia="en-US"/>
        </w:rPr>
        <w:t xml:space="preserve"> Marotta, Stefania Monaco, Fabrizio Morra, Davide </w:t>
      </w:r>
      <w:proofErr w:type="spellStart"/>
      <w:r w:rsidR="005073A4" w:rsidRPr="00191B35">
        <w:rPr>
          <w:rFonts w:ascii="DIN Pro Regular" w:hAnsi="DIN Pro Regular" w:cs="DIN Pro Regular"/>
          <w:sz w:val="20"/>
          <w:szCs w:val="20"/>
          <w:lang w:eastAsia="en-US"/>
        </w:rPr>
        <w:t>Nisivoccia</w:t>
      </w:r>
      <w:proofErr w:type="spellEnd"/>
      <w:r w:rsidR="005073A4" w:rsidRPr="00191B35">
        <w:rPr>
          <w:rFonts w:ascii="DIN Pro Regular" w:hAnsi="DIN Pro Regular" w:cs="DIN Pro Regular"/>
          <w:sz w:val="20"/>
          <w:szCs w:val="20"/>
          <w:lang w:eastAsia="en-US"/>
        </w:rPr>
        <w:t>, Angela Nocerino, Giorgio Olimpo, Fabiana Pastena, Gaia Petrelli, Martina Ricciardi, Celeste Riera, Andrea Russo, Ida Russo, Daniela Scalese, Rita Asia Sicignano, Simone Silvestri, Antonio Maria Tribolati, Giulio Voza, Agostino Zito</w:t>
      </w:r>
      <w:r w:rsidR="00044E84">
        <w:rPr>
          <w:rFonts w:ascii="DIN Pro Regular" w:hAnsi="DIN Pro Regular" w:cs="DIN Pro Regular"/>
          <w:sz w:val="20"/>
          <w:szCs w:val="20"/>
          <w:lang w:eastAsia="en-US"/>
        </w:rPr>
        <w:t>,</w:t>
      </w:r>
      <w:r w:rsidR="00083EBE">
        <w:rPr>
          <w:rFonts w:ascii="DIN Pro Regular" w:hAnsi="DIN Pro Regular" w:cs="DIN Pro Regular"/>
          <w:sz w:val="20"/>
          <w:szCs w:val="20"/>
          <w:lang w:eastAsia="en-US"/>
        </w:rPr>
        <w:t xml:space="preserve"> e</w:t>
      </w:r>
      <w:r w:rsidR="00044E84">
        <w:rPr>
          <w:rFonts w:ascii="DIN Pro Regular" w:hAnsi="DIN Pro Regular" w:cs="DIN Pro Regular"/>
          <w:sz w:val="20"/>
          <w:szCs w:val="20"/>
          <w:lang w:eastAsia="en-US"/>
        </w:rPr>
        <w:t xml:space="preserve"> c</w:t>
      </w:r>
      <w:r w:rsidR="00443183" w:rsidRPr="001B2198">
        <w:rPr>
          <w:rFonts w:ascii="DIN Pro Regular" w:hAnsi="DIN Pro Regular" w:cs="DIN Pro Regular"/>
          <w:sz w:val="20"/>
          <w:szCs w:val="20"/>
        </w:rPr>
        <w:t>oordinato dai prof</w:t>
      </w:r>
      <w:r w:rsidR="00A937D7" w:rsidRPr="001B2198">
        <w:rPr>
          <w:rFonts w:ascii="DIN Pro Regular" w:hAnsi="DIN Pro Regular" w:cs="DIN Pro Regular"/>
          <w:sz w:val="20"/>
          <w:szCs w:val="20"/>
        </w:rPr>
        <w:t>essori</w:t>
      </w:r>
      <w:r w:rsidR="00443183" w:rsidRPr="001B2198">
        <w:rPr>
          <w:rFonts w:ascii="DIN Pro Regular" w:hAnsi="DIN Pro Regular" w:cs="DIN Pro Regular"/>
          <w:sz w:val="20"/>
          <w:szCs w:val="20"/>
        </w:rPr>
        <w:t xml:space="preserve"> </w:t>
      </w:r>
      <w:r w:rsidR="003F1B05" w:rsidRPr="001B2198">
        <w:rPr>
          <w:rFonts w:ascii="DIN Pro Regular" w:hAnsi="DIN Pro Regular" w:cs="DIN Pro Regular"/>
          <w:sz w:val="20"/>
          <w:szCs w:val="20"/>
        </w:rPr>
        <w:t>Giovanni Multari e Francesca Nocca</w:t>
      </w:r>
      <w:r w:rsidR="00A937D7" w:rsidRPr="001B2198">
        <w:rPr>
          <w:rFonts w:ascii="DIN Pro Regular" w:hAnsi="DIN Pro Regular" w:cs="DIN Pro Regular"/>
          <w:sz w:val="20"/>
          <w:szCs w:val="20"/>
        </w:rPr>
        <w:t>,</w:t>
      </w:r>
      <w:r w:rsidR="00443183" w:rsidRPr="00044E84">
        <w:rPr>
          <w:rFonts w:ascii="DIN Pro Regular" w:hAnsi="DIN Pro Regular" w:cs="DIN Pro Regular"/>
          <w:bCs/>
          <w:sz w:val="20"/>
          <w:szCs w:val="20"/>
        </w:rPr>
        <w:t xml:space="preserve"> </w:t>
      </w:r>
      <w:r w:rsidR="00044E84" w:rsidRPr="00044E84">
        <w:rPr>
          <w:rFonts w:ascii="DIN Pro Regular" w:hAnsi="DIN Pro Regular" w:cs="DIN Pro Regular"/>
          <w:bCs/>
          <w:sz w:val="20"/>
          <w:szCs w:val="20"/>
        </w:rPr>
        <w:t>con</w:t>
      </w:r>
      <w:r w:rsidR="00044E84">
        <w:rPr>
          <w:rFonts w:ascii="DIN Pro Regular" w:hAnsi="DIN Pro Regular" w:cs="DIN Pro Regular"/>
          <w:bCs/>
          <w:sz w:val="20"/>
          <w:szCs w:val="20"/>
        </w:rPr>
        <w:t xml:space="preserve"> </w:t>
      </w:r>
      <w:r w:rsidR="00044E84" w:rsidRPr="00191B35">
        <w:rPr>
          <w:rFonts w:ascii="DIN Pro Regular" w:hAnsi="DIN Pro Regular" w:cs="DIN Pro Regular"/>
          <w:sz w:val="20"/>
          <w:szCs w:val="20"/>
          <w:lang w:eastAsia="en-US"/>
        </w:rPr>
        <w:t>Martina Bosone</w:t>
      </w:r>
      <w:r w:rsidR="00044E84">
        <w:rPr>
          <w:rFonts w:ascii="DIN Pro Regular" w:hAnsi="DIN Pro Regular" w:cs="DIN Pro Regular"/>
          <w:sz w:val="20"/>
          <w:szCs w:val="20"/>
          <w:lang w:eastAsia="en-US"/>
        </w:rPr>
        <w:t>,</w:t>
      </w:r>
      <w:r w:rsidR="00044E84">
        <w:rPr>
          <w:rFonts w:ascii="DIN Pro Regular" w:hAnsi="DIN Pro Regular" w:cs="DIN Pro Regular"/>
          <w:b/>
          <w:sz w:val="20"/>
          <w:szCs w:val="20"/>
        </w:rPr>
        <w:t xml:space="preserve"> </w:t>
      </w:r>
      <w:r w:rsidR="00044E84" w:rsidRPr="00191B35">
        <w:rPr>
          <w:rFonts w:ascii="DIN Pro Regular" w:hAnsi="DIN Pro Regular" w:cs="DIN Pro Regular"/>
          <w:sz w:val="20"/>
          <w:szCs w:val="20"/>
          <w:lang w:eastAsia="en-US"/>
        </w:rPr>
        <w:t xml:space="preserve">Cinzia Didonna, </w:t>
      </w:r>
      <w:proofErr w:type="spellStart"/>
      <w:r w:rsidR="00044E84" w:rsidRPr="00191B35">
        <w:rPr>
          <w:rFonts w:ascii="DIN Pro Regular" w:hAnsi="DIN Pro Regular" w:cs="DIN Pro Regular"/>
          <w:sz w:val="20"/>
          <w:szCs w:val="20"/>
          <w:lang w:eastAsia="en-US"/>
        </w:rPr>
        <w:t>Kornel</w:t>
      </w:r>
      <w:proofErr w:type="spellEnd"/>
      <w:r w:rsidR="00044E84" w:rsidRPr="00191B35">
        <w:rPr>
          <w:rFonts w:ascii="DIN Pro Regular" w:hAnsi="DIN Pro Regular" w:cs="DIN Pro Regular"/>
          <w:sz w:val="20"/>
          <w:szCs w:val="20"/>
          <w:lang w:eastAsia="en-US"/>
        </w:rPr>
        <w:t xml:space="preserve"> </w:t>
      </w:r>
      <w:proofErr w:type="spellStart"/>
      <w:r w:rsidR="00044E84" w:rsidRPr="00191B35">
        <w:rPr>
          <w:rFonts w:ascii="DIN Pro Regular" w:hAnsi="DIN Pro Regular" w:cs="DIN Pro Regular"/>
          <w:sz w:val="20"/>
          <w:szCs w:val="20"/>
          <w:lang w:eastAsia="en-US"/>
        </w:rPr>
        <w:t>Tomasz</w:t>
      </w:r>
      <w:proofErr w:type="spellEnd"/>
      <w:r w:rsidR="00044E84" w:rsidRPr="00191B35">
        <w:rPr>
          <w:rFonts w:ascii="DIN Pro Regular" w:hAnsi="DIN Pro Regular" w:cs="DIN Pro Regular"/>
          <w:sz w:val="20"/>
          <w:szCs w:val="20"/>
          <w:lang w:eastAsia="en-US"/>
        </w:rPr>
        <w:t xml:space="preserve"> </w:t>
      </w:r>
      <w:proofErr w:type="spellStart"/>
      <w:r w:rsidR="00044E84" w:rsidRPr="00191B35">
        <w:rPr>
          <w:rFonts w:ascii="DIN Pro Regular" w:hAnsi="DIN Pro Regular" w:cs="DIN Pro Regular"/>
          <w:sz w:val="20"/>
          <w:szCs w:val="20"/>
          <w:lang w:eastAsia="en-US"/>
        </w:rPr>
        <w:t>Lewicki</w:t>
      </w:r>
      <w:proofErr w:type="spellEnd"/>
      <w:r w:rsidR="00044E84" w:rsidRPr="00191B35">
        <w:rPr>
          <w:rFonts w:ascii="DIN Pro Regular" w:hAnsi="DIN Pro Regular" w:cs="DIN Pro Regular"/>
          <w:sz w:val="20"/>
          <w:szCs w:val="20"/>
          <w:lang w:eastAsia="en-US"/>
        </w:rPr>
        <w:t xml:space="preserve">, Margherita </w:t>
      </w:r>
      <w:proofErr w:type="spellStart"/>
      <w:r w:rsidR="00044E84" w:rsidRPr="00191B35">
        <w:rPr>
          <w:rFonts w:ascii="DIN Pro Regular" w:hAnsi="DIN Pro Regular" w:cs="DIN Pro Regular"/>
          <w:sz w:val="20"/>
          <w:szCs w:val="20"/>
          <w:lang w:eastAsia="en-US"/>
        </w:rPr>
        <w:t>Maurea</w:t>
      </w:r>
      <w:proofErr w:type="spellEnd"/>
      <w:r w:rsidR="00044E84">
        <w:rPr>
          <w:rFonts w:ascii="DIN Pro Regular" w:hAnsi="DIN Pro Regular" w:cs="DIN Pro Regular"/>
          <w:sz w:val="20"/>
          <w:szCs w:val="20"/>
          <w:lang w:eastAsia="en-US"/>
        </w:rPr>
        <w:t xml:space="preserve">, </w:t>
      </w:r>
      <w:r w:rsidR="00044E84" w:rsidRPr="00191B35">
        <w:rPr>
          <w:rFonts w:ascii="DIN Pro Regular" w:hAnsi="DIN Pro Regular" w:cs="DIN Pro Regular"/>
          <w:sz w:val="20"/>
          <w:szCs w:val="20"/>
          <w:lang w:eastAsia="en-US"/>
        </w:rPr>
        <w:t>Bianca Maria Rodriguez</w:t>
      </w:r>
      <w:r w:rsidR="00E6128E">
        <w:rPr>
          <w:rFonts w:ascii="DIN Pro Regular" w:hAnsi="DIN Pro Regular" w:cs="DIN Pro Regular"/>
          <w:sz w:val="20"/>
          <w:szCs w:val="20"/>
          <w:lang w:eastAsia="en-US"/>
        </w:rPr>
        <w:t>,</w:t>
      </w:r>
      <w:r w:rsidR="009C0115">
        <w:rPr>
          <w:rFonts w:ascii="DIN Pro Regular" w:hAnsi="DIN Pro Regular" w:cs="DIN Pro Regular"/>
          <w:sz w:val="20"/>
          <w:szCs w:val="20"/>
          <w:lang w:eastAsia="en-US"/>
        </w:rPr>
        <w:t xml:space="preserve"> e i tesisti</w:t>
      </w:r>
      <w:r w:rsidR="00890554">
        <w:rPr>
          <w:rFonts w:ascii="DIN Pro Regular" w:hAnsi="DIN Pro Regular" w:cs="DIN Pro Regular"/>
          <w:sz w:val="20"/>
          <w:szCs w:val="20"/>
          <w:lang w:eastAsia="en-US"/>
        </w:rPr>
        <w:t xml:space="preserve"> </w:t>
      </w:r>
      <w:r w:rsidR="00044E84" w:rsidRPr="00191B35">
        <w:rPr>
          <w:rFonts w:ascii="DIN Pro Regular" w:hAnsi="DIN Pro Regular" w:cs="DIN Pro Regular"/>
          <w:sz w:val="20"/>
          <w:szCs w:val="20"/>
          <w:lang w:eastAsia="en-US"/>
        </w:rPr>
        <w:t>Francesco Iuliano</w:t>
      </w:r>
      <w:r w:rsidR="00890554">
        <w:rPr>
          <w:rFonts w:ascii="DIN Pro Regular" w:hAnsi="DIN Pro Regular" w:cs="DIN Pro Regular"/>
          <w:sz w:val="20"/>
          <w:szCs w:val="20"/>
          <w:lang w:eastAsia="en-US"/>
        </w:rPr>
        <w:t xml:space="preserve"> e Lorenzo Renzullo</w:t>
      </w:r>
      <w:r w:rsidR="00083EBE">
        <w:rPr>
          <w:rFonts w:ascii="DIN Pro Regular" w:hAnsi="DIN Pro Regular" w:cs="DIN Pro Regular"/>
          <w:sz w:val="20"/>
          <w:szCs w:val="20"/>
          <w:lang w:eastAsia="en-US"/>
        </w:rPr>
        <w:t xml:space="preserve">, </w:t>
      </w:r>
      <w:r w:rsidR="002E62D1" w:rsidRPr="001B2198">
        <w:rPr>
          <w:rFonts w:ascii="DIN Pro Regular" w:hAnsi="DIN Pro Regular" w:cs="DIN Pro Regular"/>
          <w:sz w:val="20"/>
          <w:szCs w:val="20"/>
        </w:rPr>
        <w:t xml:space="preserve">presenta </w:t>
      </w:r>
      <w:r w:rsidR="00810D98">
        <w:rPr>
          <w:rFonts w:ascii="DIN Pro Regular" w:hAnsi="DIN Pro Regular" w:cs="DIN Pro Regular"/>
          <w:sz w:val="20"/>
          <w:szCs w:val="20"/>
        </w:rPr>
        <w:t>i progetti elaborati</w:t>
      </w:r>
      <w:r w:rsidR="002E62D1" w:rsidRPr="001B2198">
        <w:rPr>
          <w:rFonts w:ascii="DIN Pro Regular" w:hAnsi="DIN Pro Regular" w:cs="DIN Pro Regular"/>
          <w:sz w:val="20"/>
          <w:szCs w:val="20"/>
        </w:rPr>
        <w:t xml:space="preserve"> </w:t>
      </w:r>
      <w:r w:rsidRPr="001B2198">
        <w:rPr>
          <w:rFonts w:ascii="DIN Pro Regular" w:hAnsi="DIN Pro Regular" w:cs="DIN Pro Regular"/>
          <w:sz w:val="20"/>
          <w:szCs w:val="20"/>
        </w:rPr>
        <w:t>in ambito didattico</w:t>
      </w:r>
      <w:r w:rsidR="002E62D1" w:rsidRPr="001B2198">
        <w:rPr>
          <w:rFonts w:ascii="DIN Pro Regular" w:hAnsi="DIN Pro Regular" w:cs="DIN Pro Regular"/>
          <w:sz w:val="20"/>
          <w:szCs w:val="20"/>
        </w:rPr>
        <w:t xml:space="preserve"> </w:t>
      </w:r>
      <w:r w:rsidR="003F1B05" w:rsidRPr="001B2198">
        <w:rPr>
          <w:rFonts w:ascii="DIN Pro Regular" w:hAnsi="DIN Pro Regular" w:cs="DIN Pro Regular"/>
          <w:sz w:val="20"/>
          <w:szCs w:val="20"/>
        </w:rPr>
        <w:t>sull’</w:t>
      </w:r>
      <w:r w:rsidR="003F1B05" w:rsidRPr="001B2198">
        <w:rPr>
          <w:rFonts w:ascii="DIN Pro Regular" w:hAnsi="DIN Pro Regular" w:cs="DIN Pro Regular"/>
          <w:b/>
          <w:bCs/>
          <w:sz w:val="20"/>
          <w:szCs w:val="20"/>
        </w:rPr>
        <w:t xml:space="preserve">edificio </w:t>
      </w:r>
      <w:r w:rsidR="00810D98" w:rsidRPr="001B2198">
        <w:rPr>
          <w:rFonts w:ascii="DIN Pro Regular" w:hAnsi="DIN Pro Regular" w:cs="DIN Pro Regular"/>
          <w:b/>
          <w:bCs/>
          <w:sz w:val="20"/>
          <w:szCs w:val="20"/>
        </w:rPr>
        <w:t>CASANOVA</w:t>
      </w:r>
      <w:r w:rsidR="0043411C" w:rsidRPr="001B2198">
        <w:rPr>
          <w:rFonts w:ascii="DIN Pro Regular" w:hAnsi="DIN Pro Regular" w:cs="DIN Pro Regular"/>
          <w:sz w:val="20"/>
          <w:szCs w:val="20"/>
        </w:rPr>
        <w:t xml:space="preserve"> in piazza Cavour</w:t>
      </w:r>
      <w:r w:rsidR="001344C0">
        <w:rPr>
          <w:rFonts w:ascii="DIN Pro Regular" w:hAnsi="DIN Pro Regular" w:cs="DIN Pro Regular"/>
          <w:sz w:val="20"/>
          <w:szCs w:val="20"/>
        </w:rPr>
        <w:t>, Napoli</w:t>
      </w:r>
      <w:r w:rsidRPr="001B2198">
        <w:rPr>
          <w:rFonts w:ascii="DIN Pro Regular" w:hAnsi="DIN Pro Regular" w:cs="DIN Pro Regular"/>
          <w:sz w:val="20"/>
          <w:szCs w:val="20"/>
        </w:rPr>
        <w:t>.</w:t>
      </w:r>
      <w:r w:rsidR="003F1B05" w:rsidRPr="001B2198">
        <w:rPr>
          <w:rFonts w:ascii="DIN Pro Regular" w:hAnsi="DIN Pro Regular" w:cs="DIN Pro Regular"/>
          <w:sz w:val="20"/>
          <w:szCs w:val="20"/>
        </w:rPr>
        <w:t xml:space="preserve"> </w:t>
      </w:r>
    </w:p>
    <w:p w14:paraId="1A40DFA0" w14:textId="77777777" w:rsidR="003F1B05" w:rsidRPr="001B2198" w:rsidRDefault="003F1B05" w:rsidP="005B349B">
      <w:pPr>
        <w:pStyle w:val="Default"/>
        <w:jc w:val="both"/>
        <w:rPr>
          <w:rFonts w:ascii="DIN Pro Regular" w:hAnsi="DIN Pro Regular" w:cs="DIN Pro Regular"/>
          <w:sz w:val="20"/>
          <w:szCs w:val="20"/>
        </w:rPr>
      </w:pPr>
    </w:p>
    <w:p w14:paraId="79899C6A" w14:textId="4F969ED1" w:rsidR="00D12869" w:rsidRPr="001B2198" w:rsidRDefault="00922186" w:rsidP="00D12869">
      <w:pPr>
        <w:pStyle w:val="Default"/>
        <w:jc w:val="both"/>
        <w:rPr>
          <w:rFonts w:ascii="DIN Pro Regular" w:hAnsi="DIN Pro Regular" w:cs="DIN Pro Regular"/>
          <w:sz w:val="20"/>
          <w:szCs w:val="20"/>
        </w:rPr>
      </w:pPr>
      <w:r w:rsidRPr="001B2198">
        <w:rPr>
          <w:rFonts w:ascii="DIN Pro Regular" w:hAnsi="DIN Pro Regular" w:cs="DIN Pro Regular"/>
          <w:sz w:val="20"/>
          <w:szCs w:val="20"/>
        </w:rPr>
        <w:t xml:space="preserve">L’evento </w:t>
      </w:r>
      <w:r w:rsidR="00A937D7" w:rsidRPr="001B2198">
        <w:rPr>
          <w:rFonts w:ascii="DIN Pro Regular" w:hAnsi="DIN Pro Regular" w:cs="DIN Pro Regular"/>
          <w:sz w:val="20"/>
          <w:szCs w:val="20"/>
        </w:rPr>
        <w:t>avrà luogo nella sede del Dipartimento di Architettura</w:t>
      </w:r>
      <w:r w:rsidR="00C145EA" w:rsidRPr="001B2198">
        <w:rPr>
          <w:rFonts w:ascii="DIN Pro Regular" w:hAnsi="DIN Pro Regular" w:cs="DIN Pro Regular"/>
          <w:sz w:val="20"/>
          <w:szCs w:val="20"/>
        </w:rPr>
        <w:t>,</w:t>
      </w:r>
      <w:r w:rsidR="00A937D7" w:rsidRPr="001B2198">
        <w:rPr>
          <w:rFonts w:ascii="DIN Pro Regular" w:hAnsi="DIN Pro Regular" w:cs="DIN Pro Regular"/>
          <w:sz w:val="20"/>
          <w:szCs w:val="20"/>
        </w:rPr>
        <w:t xml:space="preserve"> dell’Università degli Studi di Napoli Federico II</w:t>
      </w:r>
      <w:r w:rsidR="00C145EA" w:rsidRPr="001B2198">
        <w:rPr>
          <w:rFonts w:ascii="DIN Pro Regular" w:hAnsi="DIN Pro Regular" w:cs="DIN Pro Regular"/>
          <w:sz w:val="20"/>
          <w:szCs w:val="20"/>
        </w:rPr>
        <w:t>,</w:t>
      </w:r>
      <w:r w:rsidR="00A937D7" w:rsidRPr="001B2198">
        <w:rPr>
          <w:rFonts w:ascii="DIN Pro Regular" w:hAnsi="DIN Pro Regular" w:cs="DIN Pro Regular"/>
          <w:sz w:val="20"/>
          <w:szCs w:val="20"/>
        </w:rPr>
        <w:t xml:space="preserve"> e </w:t>
      </w:r>
      <w:r w:rsidRPr="001B2198">
        <w:rPr>
          <w:rFonts w:ascii="DIN Pro Regular" w:hAnsi="DIN Pro Regular" w:cs="DIN Pro Regular"/>
          <w:sz w:val="20"/>
          <w:szCs w:val="20"/>
        </w:rPr>
        <w:t>sarà introdotto dal</w:t>
      </w:r>
      <w:r w:rsidR="002E62D1" w:rsidRPr="001B2198">
        <w:rPr>
          <w:rFonts w:ascii="DIN Pro Regular" w:hAnsi="DIN Pro Regular" w:cs="DIN Pro Regular"/>
          <w:sz w:val="20"/>
          <w:szCs w:val="20"/>
        </w:rPr>
        <w:t xml:space="preserve"> </w:t>
      </w:r>
      <w:r w:rsidR="00570CFD" w:rsidRPr="001B2198">
        <w:rPr>
          <w:rFonts w:ascii="DIN Pro Regular" w:hAnsi="DIN Pro Regular" w:cs="DIN Pro Regular"/>
          <w:b/>
          <w:sz w:val="20"/>
          <w:szCs w:val="20"/>
        </w:rPr>
        <w:t>Direttore</w:t>
      </w:r>
      <w:r w:rsidR="00570CFD" w:rsidRPr="001B2198">
        <w:rPr>
          <w:rFonts w:ascii="DIN Pro Regular" w:hAnsi="DIN Pro Regular" w:cs="DIN Pro Regular"/>
          <w:sz w:val="20"/>
          <w:szCs w:val="20"/>
        </w:rPr>
        <w:t xml:space="preserve"> del </w:t>
      </w:r>
      <w:proofErr w:type="spellStart"/>
      <w:r w:rsidR="00570CFD" w:rsidRPr="001B2198">
        <w:rPr>
          <w:rFonts w:ascii="DIN Pro Regular" w:hAnsi="DIN Pro Regular" w:cs="DIN Pro Regular"/>
          <w:b/>
          <w:sz w:val="20"/>
          <w:szCs w:val="20"/>
        </w:rPr>
        <w:t>DiARC</w:t>
      </w:r>
      <w:proofErr w:type="spellEnd"/>
      <w:r w:rsidR="00570CFD" w:rsidRPr="001B2198">
        <w:rPr>
          <w:rFonts w:ascii="DIN Pro Regular" w:hAnsi="DIN Pro Regular" w:cs="DIN Pro Regular"/>
          <w:sz w:val="20"/>
          <w:szCs w:val="20"/>
        </w:rPr>
        <w:t xml:space="preserve">, prof </w:t>
      </w:r>
      <w:proofErr w:type="spellStart"/>
      <w:r w:rsidR="00570CFD" w:rsidRPr="001B2198">
        <w:rPr>
          <w:rFonts w:ascii="DIN Pro Regular" w:hAnsi="DIN Pro Regular" w:cs="DIN Pro Regular"/>
          <w:sz w:val="20"/>
          <w:szCs w:val="20"/>
        </w:rPr>
        <w:t>arch</w:t>
      </w:r>
      <w:proofErr w:type="spellEnd"/>
      <w:r w:rsidR="00443183" w:rsidRPr="001B2198">
        <w:rPr>
          <w:rFonts w:ascii="DIN Pro Regular" w:hAnsi="DIN Pro Regular" w:cs="DIN Pro Regular"/>
          <w:b/>
          <w:sz w:val="20"/>
          <w:szCs w:val="20"/>
        </w:rPr>
        <w:t xml:space="preserve"> Michelangelo Russo</w:t>
      </w:r>
      <w:r w:rsidR="0043411C" w:rsidRPr="001B2198">
        <w:rPr>
          <w:rFonts w:ascii="DIN Pro Regular" w:hAnsi="DIN Pro Regular" w:cs="DIN Pro Regular"/>
          <w:sz w:val="20"/>
          <w:szCs w:val="20"/>
        </w:rPr>
        <w:t xml:space="preserve"> </w:t>
      </w:r>
      <w:r w:rsidRPr="001B2198">
        <w:rPr>
          <w:rFonts w:ascii="DIN Pro Regular" w:hAnsi="DIN Pro Regular" w:cs="DIN Pro Regular"/>
          <w:sz w:val="20"/>
          <w:szCs w:val="20"/>
        </w:rPr>
        <w:t>e dall’</w:t>
      </w:r>
      <w:r w:rsidR="001F2745" w:rsidRPr="001B2198">
        <w:rPr>
          <w:rFonts w:ascii="DIN Pro Regular" w:hAnsi="DIN Pro Regular" w:cs="DIN Pro Regular"/>
          <w:b/>
          <w:bCs/>
          <w:sz w:val="20"/>
          <w:szCs w:val="20"/>
        </w:rPr>
        <w:t>Assessore</w:t>
      </w:r>
      <w:r w:rsidRPr="001B2198">
        <w:rPr>
          <w:rFonts w:ascii="DIN Pro Regular" w:hAnsi="DIN Pro Regular" w:cs="DIN Pro Regular"/>
          <w:b/>
          <w:bCs/>
          <w:sz w:val="20"/>
          <w:szCs w:val="20"/>
        </w:rPr>
        <w:t xml:space="preserve"> alle</w:t>
      </w:r>
      <w:r w:rsidR="001F2745" w:rsidRPr="001B2198">
        <w:rPr>
          <w:rFonts w:ascii="DIN Pro Regular" w:hAnsi="DIN Pro Regular" w:cs="DIN Pro Regular"/>
          <w:b/>
          <w:bCs/>
          <w:sz w:val="20"/>
          <w:szCs w:val="20"/>
        </w:rPr>
        <w:t xml:space="preserve"> Politiche Giovanili e Lavoro</w:t>
      </w:r>
      <w:r w:rsidR="001F2745" w:rsidRPr="001B2198">
        <w:rPr>
          <w:rFonts w:ascii="DIN Pro Regular" w:hAnsi="DIN Pro Regular" w:cs="DIN Pro Regular"/>
          <w:sz w:val="20"/>
          <w:szCs w:val="20"/>
        </w:rPr>
        <w:t xml:space="preserve"> del </w:t>
      </w:r>
      <w:r w:rsidR="001F2745" w:rsidRPr="001B2198">
        <w:rPr>
          <w:rFonts w:ascii="DIN Pro Regular" w:hAnsi="DIN Pro Regular" w:cs="DIN Pro Regular"/>
          <w:b/>
          <w:bCs/>
          <w:sz w:val="20"/>
          <w:szCs w:val="20"/>
        </w:rPr>
        <w:t>Comune di Napoli</w:t>
      </w:r>
      <w:r w:rsidR="001F2745" w:rsidRPr="001B2198">
        <w:rPr>
          <w:rFonts w:ascii="DIN Pro Regular" w:hAnsi="DIN Pro Regular" w:cs="DIN Pro Regular"/>
          <w:sz w:val="20"/>
          <w:szCs w:val="20"/>
        </w:rPr>
        <w:t xml:space="preserve">, dott.ssa </w:t>
      </w:r>
      <w:r w:rsidR="001F2745" w:rsidRPr="001B2198">
        <w:rPr>
          <w:rFonts w:ascii="DIN Pro Regular" w:hAnsi="DIN Pro Regular" w:cs="DIN Pro Regular"/>
          <w:b/>
          <w:bCs/>
          <w:sz w:val="20"/>
          <w:szCs w:val="20"/>
        </w:rPr>
        <w:t>Chiara Marciani</w:t>
      </w:r>
      <w:r w:rsidR="001F2745" w:rsidRPr="001B2198">
        <w:rPr>
          <w:rFonts w:ascii="DIN Pro Regular" w:hAnsi="DIN Pro Regular" w:cs="DIN Pro Regular"/>
          <w:sz w:val="20"/>
          <w:szCs w:val="20"/>
        </w:rPr>
        <w:t xml:space="preserve">. Parteciperanno al </w:t>
      </w:r>
      <w:proofErr w:type="spellStart"/>
      <w:r w:rsidR="001F2745" w:rsidRPr="001B2198">
        <w:rPr>
          <w:rFonts w:ascii="DIN Pro Regular" w:hAnsi="DIN Pro Regular" w:cs="DIN Pro Regular"/>
          <w:sz w:val="20"/>
          <w:szCs w:val="20"/>
        </w:rPr>
        <w:t>jury</w:t>
      </w:r>
      <w:proofErr w:type="spellEnd"/>
      <w:r w:rsidR="001F2745" w:rsidRPr="001B2198">
        <w:rPr>
          <w:rFonts w:ascii="DIN Pro Regular" w:hAnsi="DIN Pro Regular" w:cs="DIN Pro Regular"/>
          <w:sz w:val="20"/>
          <w:szCs w:val="20"/>
        </w:rPr>
        <w:t xml:space="preserve"> finale </w:t>
      </w:r>
      <w:r w:rsidR="00D12869" w:rsidRPr="001B2198">
        <w:rPr>
          <w:rFonts w:ascii="DIN Pro Regular" w:hAnsi="DIN Pro Regular" w:cs="DIN Pro Regular"/>
          <w:sz w:val="20"/>
          <w:szCs w:val="20"/>
        </w:rPr>
        <w:t xml:space="preserve">il docente di Estimo, prof </w:t>
      </w:r>
      <w:proofErr w:type="spellStart"/>
      <w:r w:rsidR="00D12869" w:rsidRPr="001B2198">
        <w:rPr>
          <w:rFonts w:ascii="DIN Pro Regular" w:hAnsi="DIN Pro Regular" w:cs="DIN Pro Regular"/>
          <w:sz w:val="20"/>
          <w:szCs w:val="20"/>
        </w:rPr>
        <w:t>arch</w:t>
      </w:r>
      <w:proofErr w:type="spellEnd"/>
      <w:r w:rsidR="00D12869" w:rsidRPr="001B2198">
        <w:rPr>
          <w:rFonts w:ascii="DIN Pro Regular" w:hAnsi="DIN Pro Regular" w:cs="DIN Pro Regular"/>
          <w:sz w:val="20"/>
          <w:szCs w:val="20"/>
        </w:rPr>
        <w:t xml:space="preserve"> </w:t>
      </w:r>
      <w:r w:rsidR="00D12869" w:rsidRPr="001B2198">
        <w:rPr>
          <w:rFonts w:ascii="DIN Pro Regular" w:hAnsi="DIN Pro Regular" w:cs="DIN Pro Regular"/>
          <w:b/>
          <w:bCs/>
          <w:sz w:val="20"/>
          <w:szCs w:val="20"/>
        </w:rPr>
        <w:t>Pasquale De Toro</w:t>
      </w:r>
      <w:r w:rsidR="002276B9" w:rsidRPr="001B2198">
        <w:rPr>
          <w:rFonts w:ascii="DIN Pro Regular" w:hAnsi="DIN Pro Regular" w:cs="DIN Pro Regular"/>
          <w:sz w:val="20"/>
          <w:szCs w:val="20"/>
        </w:rPr>
        <w:t xml:space="preserve">, il dirigente del Comune di Napoli, </w:t>
      </w:r>
      <w:proofErr w:type="spellStart"/>
      <w:r w:rsidR="002276B9" w:rsidRPr="001B2198">
        <w:rPr>
          <w:rFonts w:ascii="DIN Pro Regular" w:hAnsi="DIN Pro Regular" w:cs="DIN Pro Regular"/>
          <w:sz w:val="20"/>
          <w:szCs w:val="20"/>
        </w:rPr>
        <w:t>arch</w:t>
      </w:r>
      <w:proofErr w:type="spellEnd"/>
      <w:r w:rsidR="002276B9" w:rsidRPr="001B2198">
        <w:rPr>
          <w:rFonts w:ascii="DIN Pro Regular" w:hAnsi="DIN Pro Regular" w:cs="DIN Pro Regular"/>
          <w:sz w:val="20"/>
          <w:szCs w:val="20"/>
        </w:rPr>
        <w:t xml:space="preserve"> </w:t>
      </w:r>
      <w:r w:rsidR="00D12869" w:rsidRPr="001B2198">
        <w:rPr>
          <w:rFonts w:ascii="DIN Pro Regular" w:hAnsi="DIN Pro Regular" w:cs="DIN Pro Regular"/>
          <w:b/>
          <w:bCs/>
          <w:sz w:val="20"/>
          <w:szCs w:val="20"/>
        </w:rPr>
        <w:t>Salvatore Iervolino</w:t>
      </w:r>
      <w:r w:rsidR="002276B9" w:rsidRPr="001B2198">
        <w:rPr>
          <w:rFonts w:ascii="DIN Pro Regular" w:hAnsi="DIN Pro Regular" w:cs="DIN Pro Regular"/>
          <w:sz w:val="20"/>
          <w:szCs w:val="20"/>
        </w:rPr>
        <w:t>, il d</w:t>
      </w:r>
      <w:r w:rsidR="00D12869" w:rsidRPr="001B2198">
        <w:rPr>
          <w:rFonts w:ascii="DIN Pro Regular" w:hAnsi="DIN Pro Regular" w:cs="DIN Pro Regular"/>
          <w:sz w:val="20"/>
          <w:szCs w:val="20"/>
        </w:rPr>
        <w:t xml:space="preserve">irigente scolastico </w:t>
      </w:r>
      <w:r w:rsidRPr="001B2198">
        <w:rPr>
          <w:rFonts w:ascii="DIN Pro Regular" w:hAnsi="DIN Pro Regular" w:cs="DIN Pro Regular"/>
          <w:sz w:val="20"/>
          <w:szCs w:val="20"/>
        </w:rPr>
        <w:t xml:space="preserve">dell’istituto </w:t>
      </w:r>
      <w:r w:rsidR="00D12869" w:rsidRPr="001B2198">
        <w:rPr>
          <w:rFonts w:ascii="DIN Pro Regular" w:hAnsi="DIN Pro Regular" w:cs="DIN Pro Regular"/>
          <w:sz w:val="20"/>
          <w:szCs w:val="20"/>
        </w:rPr>
        <w:t>Casanova-Costantinopoli</w:t>
      </w:r>
      <w:r w:rsidR="002276B9" w:rsidRPr="001B2198">
        <w:rPr>
          <w:rFonts w:ascii="DIN Pro Regular" w:hAnsi="DIN Pro Regular" w:cs="DIN Pro Regular"/>
          <w:sz w:val="20"/>
          <w:szCs w:val="20"/>
        </w:rPr>
        <w:t xml:space="preserve">, </w:t>
      </w:r>
      <w:r w:rsidRPr="001B2198">
        <w:rPr>
          <w:rFonts w:ascii="DIN Pro Regular" w:hAnsi="DIN Pro Regular" w:cs="DIN Pro Regular"/>
          <w:sz w:val="20"/>
          <w:szCs w:val="20"/>
        </w:rPr>
        <w:t>prof</w:t>
      </w:r>
      <w:r w:rsidR="002276B9" w:rsidRPr="001B2198">
        <w:rPr>
          <w:rFonts w:ascii="DIN Pro Regular" w:hAnsi="DIN Pro Regular" w:cs="DIN Pro Regular"/>
          <w:sz w:val="20"/>
          <w:szCs w:val="20"/>
        </w:rPr>
        <w:t xml:space="preserve"> </w:t>
      </w:r>
      <w:r w:rsidR="002276B9" w:rsidRPr="001B2198">
        <w:rPr>
          <w:rFonts w:ascii="DIN Pro Regular" w:hAnsi="DIN Pro Regular" w:cs="DIN Pro Regular"/>
          <w:b/>
          <w:bCs/>
          <w:sz w:val="20"/>
          <w:szCs w:val="20"/>
        </w:rPr>
        <w:t>Franco Mollica</w:t>
      </w:r>
      <w:r w:rsidR="002276B9" w:rsidRPr="001B2198">
        <w:rPr>
          <w:rFonts w:ascii="DIN Pro Regular" w:hAnsi="DIN Pro Regular" w:cs="DIN Pro Regular"/>
          <w:sz w:val="20"/>
          <w:szCs w:val="20"/>
        </w:rPr>
        <w:t xml:space="preserve"> e il docente di progettazione, </w:t>
      </w:r>
      <w:r w:rsidR="00A937D7" w:rsidRPr="001B2198">
        <w:rPr>
          <w:rFonts w:ascii="DIN Pro Regular" w:hAnsi="DIN Pro Regular" w:cs="DIN Pro Regular"/>
          <w:sz w:val="20"/>
          <w:szCs w:val="20"/>
        </w:rPr>
        <w:t xml:space="preserve">prof </w:t>
      </w:r>
      <w:proofErr w:type="spellStart"/>
      <w:r w:rsidR="002276B9" w:rsidRPr="001B2198">
        <w:rPr>
          <w:rFonts w:ascii="DIN Pro Regular" w:hAnsi="DIN Pro Regular" w:cs="DIN Pro Regular"/>
          <w:sz w:val="20"/>
          <w:szCs w:val="20"/>
        </w:rPr>
        <w:t>arch</w:t>
      </w:r>
      <w:proofErr w:type="spellEnd"/>
      <w:r w:rsidR="002276B9" w:rsidRPr="001B2198">
        <w:rPr>
          <w:rFonts w:ascii="DIN Pro Regular" w:hAnsi="DIN Pro Regular" w:cs="DIN Pro Regular"/>
          <w:sz w:val="20"/>
          <w:szCs w:val="20"/>
        </w:rPr>
        <w:t xml:space="preserve"> </w:t>
      </w:r>
      <w:r w:rsidR="00D12869" w:rsidRPr="001B2198">
        <w:rPr>
          <w:rFonts w:ascii="DIN Pro Regular" w:hAnsi="DIN Pro Regular" w:cs="DIN Pro Regular"/>
          <w:b/>
          <w:bCs/>
          <w:sz w:val="20"/>
          <w:szCs w:val="20"/>
        </w:rPr>
        <w:t>Francesco Rossini</w:t>
      </w:r>
      <w:r w:rsidRPr="001B2198">
        <w:rPr>
          <w:rFonts w:ascii="DIN Pro Regular" w:hAnsi="DIN Pro Regular" w:cs="DIN Pro Regular"/>
          <w:sz w:val="20"/>
          <w:szCs w:val="20"/>
        </w:rPr>
        <w:t>, della Università Cinese di Hong Kong</w:t>
      </w:r>
      <w:r w:rsidR="002276B9" w:rsidRPr="001B2198">
        <w:rPr>
          <w:rFonts w:ascii="DIN Pro Regular" w:hAnsi="DIN Pro Regular" w:cs="DIN Pro Regular"/>
          <w:sz w:val="20"/>
          <w:szCs w:val="20"/>
        </w:rPr>
        <w:t>.</w:t>
      </w:r>
    </w:p>
    <w:p w14:paraId="695CE4DB" w14:textId="2BC4A743" w:rsidR="002276B9" w:rsidRPr="001B2198" w:rsidRDefault="002276B9" w:rsidP="00D12869">
      <w:pPr>
        <w:pStyle w:val="Default"/>
        <w:jc w:val="both"/>
        <w:rPr>
          <w:rFonts w:ascii="DIN Pro Regular" w:hAnsi="DIN Pro Regular" w:cs="DIN Pro Regular"/>
          <w:sz w:val="20"/>
          <w:szCs w:val="20"/>
        </w:rPr>
      </w:pPr>
    </w:p>
    <w:p w14:paraId="47498497" w14:textId="51E9D4D6" w:rsidR="00A937D7" w:rsidRPr="001B2198" w:rsidRDefault="002276B9" w:rsidP="00B369F3">
      <w:pPr>
        <w:autoSpaceDE w:val="0"/>
        <w:autoSpaceDN w:val="0"/>
        <w:adjustRightInd w:val="0"/>
        <w:jc w:val="both"/>
        <w:rPr>
          <w:rFonts w:ascii="DIN Pro Regular" w:hAnsi="DIN Pro Regular" w:cs="DIN Pro Regular"/>
          <w:sz w:val="20"/>
          <w:szCs w:val="20"/>
          <w:lang w:eastAsia="en-US"/>
        </w:rPr>
      </w:pPr>
      <w:r w:rsidRPr="001B2198">
        <w:rPr>
          <w:rFonts w:ascii="DIN Pro Regular" w:hAnsi="DIN Pro Regular" w:cs="DIN Pro Regular"/>
          <w:sz w:val="20"/>
          <w:szCs w:val="20"/>
          <w:lang w:eastAsia="en-US"/>
        </w:rPr>
        <w:t xml:space="preserve">Il tema degli spazi per la </w:t>
      </w:r>
      <w:r w:rsidRPr="001B2198">
        <w:rPr>
          <w:rFonts w:ascii="DIN Pro Regular" w:hAnsi="DIN Pro Regular" w:cs="DIN Pro Regular"/>
          <w:b/>
          <w:bCs/>
          <w:sz w:val="20"/>
          <w:szCs w:val="20"/>
          <w:lang w:eastAsia="en-US"/>
        </w:rPr>
        <w:t xml:space="preserve">formazione svolge oggi un ruolo decisivo nella rigenerazione dell’esistente </w:t>
      </w:r>
      <w:r w:rsidRPr="001B2198">
        <w:rPr>
          <w:rFonts w:ascii="DIN Pro Regular" w:hAnsi="DIN Pro Regular" w:cs="DIN Pro Regular"/>
          <w:sz w:val="20"/>
          <w:szCs w:val="20"/>
          <w:lang w:eastAsia="en-US"/>
        </w:rPr>
        <w:t xml:space="preserve">e nelle relazioni con la spazio aperto. </w:t>
      </w:r>
      <w:r w:rsidRPr="001B2198">
        <w:rPr>
          <w:rFonts w:ascii="DIN Pro Regular" w:hAnsi="DIN Pro Regular" w:cs="DIN Pro Regular"/>
          <w:b/>
          <w:bCs/>
          <w:sz w:val="20"/>
          <w:szCs w:val="20"/>
          <w:lang w:eastAsia="en-US"/>
        </w:rPr>
        <w:t>La scuola</w:t>
      </w:r>
      <w:r w:rsidRPr="001B2198">
        <w:rPr>
          <w:rFonts w:ascii="DIN Pro Regular" w:hAnsi="DIN Pro Regular" w:cs="DIN Pro Regular"/>
          <w:sz w:val="20"/>
          <w:szCs w:val="20"/>
          <w:lang w:eastAsia="en-US"/>
        </w:rPr>
        <w:t xml:space="preserve">, in tutte le sue declinazioni, </w:t>
      </w:r>
      <w:r w:rsidRPr="001B2198">
        <w:rPr>
          <w:rFonts w:ascii="DIN Pro Regular" w:hAnsi="DIN Pro Regular" w:cs="DIN Pro Regular"/>
          <w:b/>
          <w:bCs/>
          <w:sz w:val="20"/>
          <w:szCs w:val="20"/>
          <w:lang w:eastAsia="en-US"/>
        </w:rPr>
        <w:t xml:space="preserve">contribuisce a interpretare e dare forma a luoghi e paesaggi </w:t>
      </w:r>
      <w:r w:rsidRPr="001B2198">
        <w:rPr>
          <w:rFonts w:ascii="DIN Pro Regular" w:hAnsi="DIN Pro Regular" w:cs="DIN Pro Regular"/>
          <w:sz w:val="20"/>
          <w:szCs w:val="20"/>
          <w:lang w:eastAsia="en-US"/>
        </w:rPr>
        <w:t>i cui valori mettono in opera possibili processi di trasformazione, al fine di investigare</w:t>
      </w:r>
      <w:r w:rsidR="00A937D7" w:rsidRPr="001B2198">
        <w:rPr>
          <w:rFonts w:ascii="DIN Pro Regular" w:hAnsi="DIN Pro Regular" w:cs="DIN Pro Regular"/>
          <w:sz w:val="20"/>
          <w:szCs w:val="20"/>
          <w:lang w:eastAsia="en-US"/>
        </w:rPr>
        <w:t>,</w:t>
      </w:r>
      <w:r w:rsidRPr="001B2198">
        <w:rPr>
          <w:rFonts w:ascii="DIN Pro Regular" w:hAnsi="DIN Pro Regular" w:cs="DIN Pro Regular"/>
          <w:sz w:val="20"/>
          <w:szCs w:val="20"/>
          <w:lang w:eastAsia="en-US"/>
        </w:rPr>
        <w:t xml:space="preserve"> attraverso il </w:t>
      </w:r>
      <w:r w:rsidRPr="001B2198">
        <w:rPr>
          <w:rFonts w:ascii="DIN Pro Regular" w:hAnsi="DIN Pro Regular" w:cs="DIN Pro Regular"/>
          <w:b/>
          <w:bCs/>
          <w:sz w:val="20"/>
          <w:szCs w:val="20"/>
          <w:lang w:eastAsia="en-US"/>
        </w:rPr>
        <w:t>Progetto Urbano</w:t>
      </w:r>
      <w:r w:rsidRPr="001B2198">
        <w:rPr>
          <w:rFonts w:ascii="DIN Pro Regular" w:hAnsi="DIN Pro Regular" w:cs="DIN Pro Regular"/>
          <w:sz w:val="20"/>
          <w:szCs w:val="20"/>
          <w:lang w:eastAsia="en-US"/>
        </w:rPr>
        <w:t>, strategie adeguate, capaci di</w:t>
      </w:r>
      <w:r w:rsidR="00BA10F0" w:rsidRPr="001B2198">
        <w:rPr>
          <w:rFonts w:ascii="DIN Pro Regular" w:hAnsi="DIN Pro Regular" w:cs="DIN Pro Regular"/>
          <w:sz w:val="20"/>
          <w:szCs w:val="20"/>
          <w:lang w:eastAsia="en-US"/>
        </w:rPr>
        <w:t xml:space="preserve"> </w:t>
      </w:r>
      <w:r w:rsidRPr="001B2198">
        <w:rPr>
          <w:rFonts w:ascii="DIN Pro Regular" w:hAnsi="DIN Pro Regular" w:cs="DIN Pro Regular"/>
          <w:sz w:val="20"/>
          <w:szCs w:val="20"/>
          <w:lang w:eastAsia="en-US"/>
        </w:rPr>
        <w:t xml:space="preserve">dare senso al sistema di relazioni nello spazio consolidato delle nostre città. </w:t>
      </w:r>
    </w:p>
    <w:p w14:paraId="17718AF9" w14:textId="213D31CC" w:rsidR="006D2741" w:rsidRPr="001B2198" w:rsidRDefault="0035016D" w:rsidP="00B369F3">
      <w:pPr>
        <w:autoSpaceDE w:val="0"/>
        <w:autoSpaceDN w:val="0"/>
        <w:adjustRightInd w:val="0"/>
        <w:jc w:val="both"/>
        <w:rPr>
          <w:rFonts w:ascii="DIN Pro Regular" w:hAnsi="DIN Pro Regular" w:cs="DIN Pro Regular"/>
          <w:sz w:val="20"/>
          <w:szCs w:val="20"/>
          <w:lang w:eastAsia="en-US"/>
        </w:rPr>
      </w:pPr>
      <w:r w:rsidRPr="001B2198">
        <w:rPr>
          <w:rFonts w:ascii="DIN Pro Regular" w:hAnsi="DIN Pro Regular" w:cs="DIN Pro Regular"/>
          <w:sz w:val="20"/>
          <w:szCs w:val="20"/>
          <w:lang w:eastAsia="en-US"/>
        </w:rPr>
        <w:t xml:space="preserve">La ricerca degli </w:t>
      </w:r>
      <w:r w:rsidR="00526A80" w:rsidRPr="001B2198">
        <w:rPr>
          <w:rFonts w:ascii="DIN Pro Regular" w:hAnsi="DIN Pro Regular" w:cs="DIN Pro Regular"/>
          <w:sz w:val="20"/>
          <w:szCs w:val="20"/>
          <w:lang w:eastAsia="en-US"/>
        </w:rPr>
        <w:t xml:space="preserve">studenti </w:t>
      </w:r>
      <w:r w:rsidRPr="001B2198">
        <w:rPr>
          <w:rFonts w:ascii="DIN Pro Regular" w:hAnsi="DIN Pro Regular" w:cs="DIN Pro Regular"/>
          <w:sz w:val="20"/>
          <w:szCs w:val="20"/>
          <w:lang w:eastAsia="en-US"/>
        </w:rPr>
        <w:t xml:space="preserve">punta alla </w:t>
      </w:r>
      <w:r w:rsidR="002276B9" w:rsidRPr="001B2198">
        <w:rPr>
          <w:rFonts w:ascii="DIN Pro Regular" w:hAnsi="DIN Pro Regular" w:cs="DIN Pro Regular"/>
          <w:b/>
          <w:bCs/>
          <w:sz w:val="20"/>
          <w:szCs w:val="20"/>
          <w:lang w:eastAsia="en-US"/>
        </w:rPr>
        <w:t>definizione di uno Spazio per la formazione condiviso e aperto</w:t>
      </w:r>
      <w:r w:rsidRPr="001B2198">
        <w:rPr>
          <w:rFonts w:ascii="DIN Pro Regular" w:hAnsi="DIN Pro Regular" w:cs="DIN Pro Regular"/>
          <w:sz w:val="20"/>
          <w:szCs w:val="20"/>
          <w:lang w:eastAsia="en-US"/>
        </w:rPr>
        <w:t xml:space="preserve">. Il </w:t>
      </w:r>
      <w:r w:rsidRPr="001B2198">
        <w:rPr>
          <w:rFonts w:ascii="DIN Pro Regular" w:hAnsi="DIN Pro Regular" w:cs="DIN Pro Regular"/>
          <w:b/>
          <w:bCs/>
          <w:sz w:val="20"/>
          <w:szCs w:val="20"/>
          <w:lang w:eastAsia="en-US"/>
        </w:rPr>
        <w:t>confronto con l’esistente</w:t>
      </w:r>
      <w:r w:rsidRPr="001B2198">
        <w:rPr>
          <w:rFonts w:ascii="DIN Pro Regular" w:hAnsi="DIN Pro Regular" w:cs="DIN Pro Regular"/>
          <w:sz w:val="20"/>
          <w:szCs w:val="20"/>
          <w:lang w:eastAsia="en-US"/>
        </w:rPr>
        <w:t xml:space="preserve"> </w:t>
      </w:r>
      <w:r w:rsidR="002276B9" w:rsidRPr="001B2198">
        <w:rPr>
          <w:rFonts w:ascii="DIN Pro Regular" w:hAnsi="DIN Pro Regular" w:cs="DIN Pro Regular"/>
          <w:sz w:val="20"/>
          <w:szCs w:val="20"/>
          <w:lang w:eastAsia="en-US"/>
        </w:rPr>
        <w:t>diventa uno strumento di indagine</w:t>
      </w:r>
      <w:r w:rsidR="00BA10F0" w:rsidRPr="001B2198">
        <w:rPr>
          <w:rFonts w:ascii="DIN Pro Regular" w:hAnsi="DIN Pro Regular" w:cs="DIN Pro Regular"/>
          <w:sz w:val="20"/>
          <w:szCs w:val="20"/>
          <w:lang w:eastAsia="en-US"/>
        </w:rPr>
        <w:t xml:space="preserve"> </w:t>
      </w:r>
      <w:r w:rsidR="002276B9" w:rsidRPr="001B2198">
        <w:rPr>
          <w:rFonts w:ascii="DIN Pro Regular" w:hAnsi="DIN Pro Regular" w:cs="DIN Pro Regular"/>
          <w:sz w:val="20"/>
          <w:szCs w:val="20"/>
          <w:lang w:eastAsia="en-US"/>
        </w:rPr>
        <w:t>per il progetto, che si muove tra la dimensione collettiva e quella pedagogica, per ragionare sia su un programma di</w:t>
      </w:r>
      <w:r w:rsidR="00BA10F0" w:rsidRPr="001B2198">
        <w:rPr>
          <w:rFonts w:ascii="DIN Pro Regular" w:hAnsi="DIN Pro Regular" w:cs="DIN Pro Regular"/>
          <w:sz w:val="20"/>
          <w:szCs w:val="20"/>
          <w:lang w:eastAsia="en-US"/>
        </w:rPr>
        <w:t xml:space="preserve"> </w:t>
      </w:r>
      <w:r w:rsidR="002276B9" w:rsidRPr="001B2198">
        <w:rPr>
          <w:rFonts w:ascii="DIN Pro Regular" w:hAnsi="DIN Pro Regular" w:cs="DIN Pro Regular"/>
          <w:sz w:val="20"/>
          <w:szCs w:val="20"/>
          <w:lang w:eastAsia="en-US"/>
        </w:rPr>
        <w:t>accoglienza e nuova organizzazione, sia sull’innovazione dello spazio pubblico nella relazione tra gli spazi comuni e lo</w:t>
      </w:r>
      <w:r w:rsidR="00BA10F0" w:rsidRPr="001B2198">
        <w:rPr>
          <w:rFonts w:ascii="DIN Pro Regular" w:hAnsi="DIN Pro Regular" w:cs="DIN Pro Regular"/>
          <w:sz w:val="20"/>
          <w:szCs w:val="20"/>
          <w:lang w:eastAsia="en-US"/>
        </w:rPr>
        <w:t xml:space="preserve"> </w:t>
      </w:r>
      <w:r w:rsidR="002276B9" w:rsidRPr="001B2198">
        <w:rPr>
          <w:rFonts w:ascii="DIN Pro Regular" w:hAnsi="DIN Pro Regular" w:cs="DIN Pro Regular"/>
          <w:sz w:val="20"/>
          <w:szCs w:val="20"/>
          <w:lang w:eastAsia="en-US"/>
        </w:rPr>
        <w:t>spazio aperto della città.</w:t>
      </w:r>
    </w:p>
    <w:p w14:paraId="2F5A1E91" w14:textId="5B5992EC" w:rsidR="00D11B84" w:rsidRDefault="0058391D" w:rsidP="00B369F3">
      <w:pPr>
        <w:autoSpaceDE w:val="0"/>
        <w:autoSpaceDN w:val="0"/>
        <w:adjustRightInd w:val="0"/>
        <w:jc w:val="both"/>
        <w:rPr>
          <w:rFonts w:ascii="DIN Pro Regular" w:hAnsi="DIN Pro Regular" w:cs="DIN Pro Regular"/>
          <w:sz w:val="20"/>
          <w:szCs w:val="20"/>
          <w:lang w:eastAsia="en-US"/>
        </w:rPr>
      </w:pPr>
      <w:r w:rsidRPr="001B2198">
        <w:rPr>
          <w:rFonts w:ascii="DIN Pro Regular" w:hAnsi="DIN Pro Regular" w:cs="DIN Pro Regular"/>
          <w:sz w:val="20"/>
          <w:szCs w:val="20"/>
        </w:rPr>
        <w:t xml:space="preserve">I </w:t>
      </w:r>
      <w:r w:rsidRPr="001B2198">
        <w:rPr>
          <w:rFonts w:ascii="DIN Pro Regular" w:hAnsi="DIN Pro Regular" w:cs="DIN Pro Regular"/>
          <w:b/>
          <w:sz w:val="20"/>
          <w:szCs w:val="20"/>
        </w:rPr>
        <w:t>progetti presentati</w:t>
      </w:r>
      <w:r w:rsidR="00810D98">
        <w:rPr>
          <w:rFonts w:ascii="DIN Pro Regular" w:hAnsi="DIN Pro Regular" w:cs="DIN Pro Regular"/>
          <w:sz w:val="20"/>
          <w:szCs w:val="20"/>
        </w:rPr>
        <w:t xml:space="preserve"> </w:t>
      </w:r>
      <w:r w:rsidRPr="001B2198">
        <w:rPr>
          <w:rFonts w:ascii="DIN Pro Regular" w:hAnsi="DIN Pro Regular" w:cs="DIN Pro Regular"/>
          <w:sz w:val="20"/>
          <w:szCs w:val="20"/>
        </w:rPr>
        <w:t>misurano il senso e l’adeguatezza di un processo</w:t>
      </w:r>
      <w:r w:rsidR="00A937D7" w:rsidRPr="001B2198">
        <w:rPr>
          <w:rFonts w:ascii="DIN Pro Regular" w:hAnsi="DIN Pro Regular" w:cs="DIN Pro Regular"/>
          <w:sz w:val="20"/>
          <w:szCs w:val="20"/>
          <w:lang w:eastAsia="en-US"/>
        </w:rPr>
        <w:t xml:space="preserve"> atto a </w:t>
      </w:r>
      <w:r w:rsidR="006D2741" w:rsidRPr="001B2198">
        <w:rPr>
          <w:rFonts w:ascii="DIN Pro Regular" w:hAnsi="DIN Pro Regular" w:cs="DIN Pro Regular"/>
          <w:sz w:val="20"/>
          <w:szCs w:val="20"/>
          <w:lang w:eastAsia="en-US"/>
        </w:rPr>
        <w:t xml:space="preserve">definire nuove risposte alle criticità di questi spazi, strutture pubbliche di fondamentale importanza nel tempo presente e luoghi di una necessaria </w:t>
      </w:r>
      <w:r w:rsidR="006D2741" w:rsidRPr="001B2198">
        <w:rPr>
          <w:rFonts w:ascii="DIN Pro Regular" w:hAnsi="DIN Pro Regular" w:cs="DIN Pro Regular"/>
          <w:b/>
          <w:bCs/>
          <w:sz w:val="20"/>
          <w:szCs w:val="20"/>
          <w:lang w:eastAsia="en-US"/>
        </w:rPr>
        <w:t>responsabilità sociale</w:t>
      </w:r>
      <w:r w:rsidR="006D2741" w:rsidRPr="001B2198">
        <w:rPr>
          <w:rFonts w:ascii="DIN Pro Regular" w:hAnsi="DIN Pro Regular" w:cs="DIN Pro Regular"/>
          <w:sz w:val="20"/>
          <w:szCs w:val="20"/>
          <w:lang w:eastAsia="en-US"/>
        </w:rPr>
        <w:t>.</w:t>
      </w:r>
    </w:p>
    <w:p w14:paraId="2F92F702" w14:textId="77777777" w:rsidR="00D11B84" w:rsidRDefault="00D11B84" w:rsidP="00B369F3">
      <w:pPr>
        <w:autoSpaceDE w:val="0"/>
        <w:autoSpaceDN w:val="0"/>
        <w:adjustRightInd w:val="0"/>
        <w:jc w:val="both"/>
        <w:rPr>
          <w:rFonts w:ascii="DIN Pro Regular" w:hAnsi="DIN Pro Regular" w:cs="DIN Pro Regular"/>
          <w:sz w:val="20"/>
          <w:szCs w:val="20"/>
          <w:lang w:eastAsia="en-US"/>
        </w:rPr>
      </w:pPr>
    </w:p>
    <w:p w14:paraId="03162E57" w14:textId="77777777" w:rsidR="00D11B84" w:rsidRDefault="00D11B84" w:rsidP="00B369F3">
      <w:pPr>
        <w:autoSpaceDE w:val="0"/>
        <w:autoSpaceDN w:val="0"/>
        <w:adjustRightInd w:val="0"/>
        <w:jc w:val="both"/>
        <w:rPr>
          <w:rFonts w:ascii="DIN Pro Regular" w:hAnsi="DIN Pro Regular" w:cs="DIN Pro Regular"/>
          <w:sz w:val="20"/>
          <w:szCs w:val="20"/>
          <w:lang w:eastAsia="en-US"/>
        </w:rPr>
      </w:pPr>
    </w:p>
    <w:p w14:paraId="1D9DC7EA" w14:textId="26D27223" w:rsidR="006D2741" w:rsidRPr="001B2198" w:rsidRDefault="006D2741" w:rsidP="00B369F3">
      <w:pPr>
        <w:autoSpaceDE w:val="0"/>
        <w:autoSpaceDN w:val="0"/>
        <w:adjustRightInd w:val="0"/>
        <w:jc w:val="both"/>
        <w:rPr>
          <w:rFonts w:ascii="DIN Pro Regular" w:hAnsi="DIN Pro Regular" w:cs="DIN Pro Regular"/>
          <w:sz w:val="20"/>
          <w:szCs w:val="20"/>
          <w:lang w:eastAsia="en-US"/>
        </w:rPr>
      </w:pPr>
    </w:p>
    <w:sectPr w:rsidR="006D2741" w:rsidRPr="001B2198" w:rsidSect="008E3C2F">
      <w:headerReference w:type="default" r:id="rId6"/>
      <w:foot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81358" w14:textId="77777777" w:rsidR="001A5FCE" w:rsidRDefault="001A5FCE" w:rsidP="008E3C2F">
      <w:r>
        <w:separator/>
      </w:r>
    </w:p>
  </w:endnote>
  <w:endnote w:type="continuationSeparator" w:id="0">
    <w:p w14:paraId="66C38B95" w14:textId="77777777" w:rsidR="001A5FCE" w:rsidRDefault="001A5FCE" w:rsidP="008E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Pro Regular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FFFE" w14:textId="5A8DBBD1" w:rsidR="00D11B84" w:rsidRDefault="00D11B84">
    <w:pPr>
      <w:pStyle w:val="Pidipagina"/>
    </w:pPr>
    <w:r>
      <w:rPr>
        <w:noProof/>
      </w:rPr>
      <w:drawing>
        <wp:inline distT="0" distB="0" distL="0" distR="0" wp14:anchorId="2A0D9546" wp14:editId="6ABF8CF9">
          <wp:extent cx="982980" cy="298207"/>
          <wp:effectExtent l="0" t="0" r="7620" b="6985"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193" cy="302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</w:t>
    </w:r>
    <w:r>
      <w:rPr>
        <w:noProof/>
      </w:rPr>
      <w:drawing>
        <wp:inline distT="0" distB="0" distL="0" distR="0" wp14:anchorId="1EC0DF37" wp14:editId="683FF115">
          <wp:extent cx="723900" cy="514350"/>
          <wp:effectExtent l="0" t="0" r="0" b="0"/>
          <wp:docPr id="6" name="Elemento grafico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0A033106" wp14:editId="377C5CC4">
          <wp:extent cx="533400" cy="514350"/>
          <wp:effectExtent l="0" t="0" r="0" b="0"/>
          <wp:docPr id="7" name="Elemento gra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</w:rPr>
      <w:drawing>
        <wp:inline distT="0" distB="0" distL="0" distR="0" wp14:anchorId="547375DD" wp14:editId="6C7D7899">
          <wp:extent cx="571500" cy="523875"/>
          <wp:effectExtent l="0" t="0" r="0" b="9525"/>
          <wp:docPr id="8" name="Elemento gra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6961" w14:textId="77777777" w:rsidR="001A5FCE" w:rsidRDefault="001A5FCE" w:rsidP="008E3C2F">
      <w:r>
        <w:separator/>
      </w:r>
    </w:p>
  </w:footnote>
  <w:footnote w:type="continuationSeparator" w:id="0">
    <w:p w14:paraId="1DE56DC3" w14:textId="77777777" w:rsidR="001A5FCE" w:rsidRDefault="001A5FCE" w:rsidP="008E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BF42" w14:textId="60F88871" w:rsidR="008E3C2F" w:rsidRDefault="008E3C2F" w:rsidP="008E3C2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2D1"/>
    <w:rsid w:val="00044E84"/>
    <w:rsid w:val="00083EBE"/>
    <w:rsid w:val="000A7EA0"/>
    <w:rsid w:val="001344C0"/>
    <w:rsid w:val="00182A89"/>
    <w:rsid w:val="00191B35"/>
    <w:rsid w:val="001A5FCE"/>
    <w:rsid w:val="001B2198"/>
    <w:rsid w:val="001C7147"/>
    <w:rsid w:val="001F2745"/>
    <w:rsid w:val="002276B9"/>
    <w:rsid w:val="00277CF7"/>
    <w:rsid w:val="002C554B"/>
    <w:rsid w:val="002E62D1"/>
    <w:rsid w:val="00310A66"/>
    <w:rsid w:val="0035016D"/>
    <w:rsid w:val="0039142C"/>
    <w:rsid w:val="003C3A89"/>
    <w:rsid w:val="003C5EBD"/>
    <w:rsid w:val="003F1B05"/>
    <w:rsid w:val="0043411C"/>
    <w:rsid w:val="00443183"/>
    <w:rsid w:val="00480E0F"/>
    <w:rsid w:val="005073A4"/>
    <w:rsid w:val="00526A80"/>
    <w:rsid w:val="00531DBA"/>
    <w:rsid w:val="00570CFD"/>
    <w:rsid w:val="0058391D"/>
    <w:rsid w:val="0058636A"/>
    <w:rsid w:val="005B349B"/>
    <w:rsid w:val="006125AA"/>
    <w:rsid w:val="006D2741"/>
    <w:rsid w:val="006E0C20"/>
    <w:rsid w:val="00810D98"/>
    <w:rsid w:val="00890554"/>
    <w:rsid w:val="008A3591"/>
    <w:rsid w:val="008E3C2F"/>
    <w:rsid w:val="00922186"/>
    <w:rsid w:val="00994686"/>
    <w:rsid w:val="009C0115"/>
    <w:rsid w:val="00A429AC"/>
    <w:rsid w:val="00A6576F"/>
    <w:rsid w:val="00A937D7"/>
    <w:rsid w:val="00A94C33"/>
    <w:rsid w:val="00AA1548"/>
    <w:rsid w:val="00AB290C"/>
    <w:rsid w:val="00B369F3"/>
    <w:rsid w:val="00B528F2"/>
    <w:rsid w:val="00BA10F0"/>
    <w:rsid w:val="00C145EA"/>
    <w:rsid w:val="00C442B5"/>
    <w:rsid w:val="00CC5487"/>
    <w:rsid w:val="00CE6AD4"/>
    <w:rsid w:val="00D11B84"/>
    <w:rsid w:val="00D12869"/>
    <w:rsid w:val="00DB519B"/>
    <w:rsid w:val="00DC601F"/>
    <w:rsid w:val="00DF76AC"/>
    <w:rsid w:val="00E6128E"/>
    <w:rsid w:val="00E75CB6"/>
    <w:rsid w:val="00F578E8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25F88"/>
  <w15:chartTrackingRefBased/>
  <w15:docId w15:val="{0AA8CDEE-737A-4F8C-A7BD-A33C7BE2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4E8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62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E3C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C2F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E3C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C2F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Multari</dc:creator>
  <cp:keywords/>
  <dc:description/>
  <cp:lastModifiedBy>CINZIA DIDONNA</cp:lastModifiedBy>
  <cp:revision>3</cp:revision>
  <cp:lastPrinted>2022-06-13T08:09:00Z</cp:lastPrinted>
  <dcterms:created xsi:type="dcterms:W3CDTF">2022-06-13T08:10:00Z</dcterms:created>
  <dcterms:modified xsi:type="dcterms:W3CDTF">2022-06-13T09:16:00Z</dcterms:modified>
</cp:coreProperties>
</file>